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C6" w:rsidRDefault="00791EC6" w:rsidP="00791EC6">
      <w:bookmarkStart w:id="0" w:name="_GoBack"/>
    </w:p>
    <w:p w:rsidR="00791EC6" w:rsidRDefault="00791EC6" w:rsidP="00791EC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COUNTY OF SCURRY</w:t>
      </w:r>
    </w:p>
    <w:p w:rsidR="00791EC6" w:rsidRDefault="00791EC6" w:rsidP="00791EC6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 xml:space="preserve">On this 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>1st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 xml:space="preserve"> day of 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>February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>, 2022 the Commissioner’s Court of Scurry County, Texas</w:t>
      </w:r>
    </w:p>
    <w:p w:rsidR="00791EC6" w:rsidRDefault="00791EC6" w:rsidP="00791EC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In a Regular Session at 10:00A.M. In the Scurry County Courtroom in the Scurry County Courthouse</w:t>
      </w:r>
    </w:p>
    <w:p w:rsidR="00791EC6" w:rsidRDefault="00791EC6" w:rsidP="00791EC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</w:p>
    <w:p w:rsidR="00791EC6" w:rsidRDefault="00791EC6" w:rsidP="00791EC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kern w:val="3"/>
          <w:sz w:val="24"/>
          <w:szCs w:val="24"/>
        </w:rPr>
      </w:pPr>
    </w:p>
    <w:p w:rsidR="00791EC6" w:rsidRDefault="00791EC6" w:rsidP="00791EC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COUNTY JUDGE</w:t>
      </w:r>
    </w:p>
    <w:p w:rsidR="00791EC6" w:rsidRDefault="00791EC6" w:rsidP="00791EC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DAN HICKS</w:t>
      </w:r>
    </w:p>
    <w:p w:rsidR="00791EC6" w:rsidRDefault="00791EC6" w:rsidP="00791EC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</w:p>
    <w:p w:rsidR="00791EC6" w:rsidRDefault="00791EC6" w:rsidP="00791EC6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TERRY D. WILLIAMS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>TRISHA COCKRELL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</w:p>
    <w:p w:rsidR="00791EC6" w:rsidRDefault="00791EC6" w:rsidP="00791EC6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COMMISSIONER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>COMMISSIONER</w:t>
      </w:r>
    </w:p>
    <w:p w:rsidR="00791EC6" w:rsidRDefault="00791EC6" w:rsidP="00791EC6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PRECINCT NO 1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 xml:space="preserve">       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>PRECINCT NO 2</w:t>
      </w:r>
    </w:p>
    <w:p w:rsidR="00791EC6" w:rsidRDefault="00791EC6" w:rsidP="00791EC6">
      <w:pPr>
        <w:widowControl w:val="0"/>
        <w:tabs>
          <w:tab w:val="left" w:pos="3761"/>
        </w:tabs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</w:p>
    <w:p w:rsidR="00791EC6" w:rsidRDefault="00791EC6" w:rsidP="00791EC6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</w:p>
    <w:p w:rsidR="00791EC6" w:rsidRDefault="00791EC6" w:rsidP="00791EC6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SHAWN McCOWEN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 xml:space="preserve">      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>JIM ROBINSON</w:t>
      </w:r>
    </w:p>
    <w:p w:rsidR="00791EC6" w:rsidRDefault="00791EC6" w:rsidP="00791EC6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COMMISSIONER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>COMMISSIONER</w:t>
      </w:r>
    </w:p>
    <w:p w:rsidR="00791EC6" w:rsidRDefault="00791EC6" w:rsidP="00791EC6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PRECINCT NO 3</w:t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</w:r>
      <w:r>
        <w:rPr>
          <w:rFonts w:ascii="Calibri" w:eastAsia="Calibri" w:hAnsi="Calibri" w:cs="Times New Roman"/>
          <w:b/>
          <w:kern w:val="3"/>
          <w:sz w:val="24"/>
          <w:szCs w:val="24"/>
        </w:rPr>
        <w:tab/>
        <w:t>PRECINCT NO 4</w:t>
      </w:r>
    </w:p>
    <w:p w:rsidR="00791EC6" w:rsidRDefault="00791EC6" w:rsidP="00791EC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MELODY APPLETON</w:t>
      </w:r>
    </w:p>
    <w:p w:rsidR="00791EC6" w:rsidRDefault="00791EC6" w:rsidP="00791EC6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3"/>
          <w:sz w:val="24"/>
          <w:szCs w:val="24"/>
        </w:rPr>
      </w:pPr>
      <w:r>
        <w:rPr>
          <w:rFonts w:ascii="Calibri" w:eastAsia="Calibri" w:hAnsi="Calibri" w:cs="Times New Roman"/>
          <w:b/>
          <w:kern w:val="3"/>
          <w:sz w:val="24"/>
          <w:szCs w:val="24"/>
        </w:rPr>
        <w:t>COUNTY CLERK</w:t>
      </w:r>
    </w:p>
    <w:p w:rsidR="00791EC6" w:rsidRDefault="00791EC6" w:rsidP="00791EC6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Call to Order</w:t>
      </w:r>
    </w:p>
    <w:p w:rsidR="00791EC6" w:rsidRDefault="00791EC6" w:rsidP="00791EC6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Invocation</w:t>
      </w:r>
    </w:p>
    <w:p w:rsidR="00791EC6" w:rsidRDefault="00791EC6" w:rsidP="00791EC6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Pledges</w:t>
      </w:r>
    </w:p>
    <w:p w:rsidR="00791EC6" w:rsidRDefault="00791EC6" w:rsidP="00791EC6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Public Comments</w:t>
      </w:r>
    </w:p>
    <w:bookmarkEnd w:id="0"/>
    <w:p w:rsidR="00791EC6" w:rsidRDefault="00791EC6" w:rsidP="00791EC6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Sheila </w:t>
      </w:r>
      <w:r w:rsidR="000D6AE3">
        <w:rPr>
          <w:rFonts w:ascii="Calibri" w:eastAsia="Calibri" w:hAnsi="Calibri" w:cs="Times New Roman"/>
          <w:b/>
        </w:rPr>
        <w:t>Eckert</w:t>
      </w:r>
      <w:r>
        <w:rPr>
          <w:rFonts w:ascii="Calibri" w:eastAsia="Calibri" w:hAnsi="Calibri" w:cs="Times New Roman"/>
          <w:b/>
        </w:rPr>
        <w:t xml:space="preserve"> Thanks Commissioner Jim Robinson for doing a good job.</w:t>
      </w:r>
    </w:p>
    <w:p w:rsidR="00791EC6" w:rsidRDefault="00791EC6" w:rsidP="00791EC6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Gayle Summers complains to the commissioners about there not being an in person forum for the </w:t>
      </w:r>
      <w:r w:rsidR="000D6AE3">
        <w:rPr>
          <w:rFonts w:ascii="Calibri" w:eastAsia="Calibri" w:hAnsi="Calibri" w:cs="Times New Roman"/>
          <w:b/>
        </w:rPr>
        <w:t>candidates</w:t>
      </w:r>
      <w:r>
        <w:rPr>
          <w:rFonts w:ascii="Calibri" w:eastAsia="Calibri" w:hAnsi="Calibri" w:cs="Times New Roman"/>
          <w:b/>
        </w:rPr>
        <w:t xml:space="preserve"> up for election. Not the </w:t>
      </w:r>
      <w:r w:rsidR="000D6AE3">
        <w:rPr>
          <w:rFonts w:ascii="Calibri" w:eastAsia="Calibri" w:hAnsi="Calibri" w:cs="Times New Roman"/>
          <w:b/>
        </w:rPr>
        <w:t>commissioner’s</w:t>
      </w:r>
      <w:r>
        <w:rPr>
          <w:rFonts w:ascii="Calibri" w:eastAsia="Calibri" w:hAnsi="Calibri" w:cs="Times New Roman"/>
          <w:b/>
        </w:rPr>
        <w:t xml:space="preserve"> choice it is a decision of the party </w:t>
      </w:r>
      <w:r w:rsidR="000D6AE3">
        <w:rPr>
          <w:rFonts w:ascii="Calibri" w:eastAsia="Calibri" w:hAnsi="Calibri" w:cs="Times New Roman"/>
          <w:b/>
        </w:rPr>
        <w:t>chairman</w:t>
      </w:r>
      <w:r>
        <w:rPr>
          <w:rFonts w:ascii="Calibri" w:eastAsia="Calibri" w:hAnsi="Calibri" w:cs="Times New Roman"/>
          <w:b/>
        </w:rPr>
        <w:t xml:space="preserve">.  Vernon Clay made comments on the Health Department. </w:t>
      </w:r>
    </w:p>
    <w:p w:rsidR="00791EC6" w:rsidRDefault="00791EC6" w:rsidP="00791EC6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Inter-Prect. Projects</w:t>
      </w:r>
    </w:p>
    <w:p w:rsidR="00791EC6" w:rsidRDefault="00791EC6" w:rsidP="00791EC6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Still Dry </w:t>
      </w:r>
    </w:p>
    <w:p w:rsidR="00791EC6" w:rsidRDefault="00791EC6" w:rsidP="00791EC6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Public Hearing</w:t>
      </w:r>
    </w:p>
    <w:p w:rsidR="00791EC6" w:rsidRDefault="00791EC6" w:rsidP="00791EC6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 public hearing was opened at </w:t>
      </w:r>
      <w:r w:rsidR="0041741B">
        <w:rPr>
          <w:rFonts w:ascii="Calibri" w:eastAsia="Calibri" w:hAnsi="Calibri" w:cs="Times New Roman"/>
          <w:b/>
        </w:rPr>
        <w:t xml:space="preserve">10:06 AM to discuss and consider </w:t>
      </w:r>
      <w:r w:rsidR="000D6AE3">
        <w:rPr>
          <w:rFonts w:ascii="Calibri" w:eastAsia="Calibri" w:hAnsi="Calibri" w:cs="Times New Roman"/>
          <w:b/>
        </w:rPr>
        <w:t>submitting</w:t>
      </w:r>
      <w:r w:rsidR="0041741B">
        <w:rPr>
          <w:rFonts w:ascii="Calibri" w:eastAsia="Calibri" w:hAnsi="Calibri" w:cs="Times New Roman"/>
          <w:b/>
        </w:rPr>
        <w:t xml:space="preserve"> under the State Community Development Block Grant Coronavirus Community Resilience Program Funds. Public Hearing closed at 10:27 AM with comments made by Gayle Summers. </w:t>
      </w:r>
    </w:p>
    <w:p w:rsidR="0041741B" w:rsidRDefault="0041741B" w:rsidP="0041741B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Antique Airport Beacon</w:t>
      </w:r>
    </w:p>
    <w:p w:rsidR="0041741B" w:rsidRDefault="0041741B" w:rsidP="0041741B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 motion was made by Commissioner Shawn McCowen and was seconded by Commissioner Terry Williams to go out for bids to sell an antique airport beacon. Vote was 4 for and 0 against.</w:t>
      </w:r>
    </w:p>
    <w:p w:rsidR="0041741B" w:rsidRDefault="0041741B" w:rsidP="0041741B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Line Item Transfers and Budget Amendments</w:t>
      </w:r>
    </w:p>
    <w:p w:rsidR="0041741B" w:rsidRDefault="0041741B" w:rsidP="0041741B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A motion was made by Commissioner Shawn McCowen and was seconded by Commissioner Terry </w:t>
      </w:r>
      <w:r w:rsidR="000D6AE3">
        <w:rPr>
          <w:rFonts w:ascii="Calibri" w:eastAsia="Calibri" w:hAnsi="Calibri" w:cs="Times New Roman"/>
          <w:b/>
        </w:rPr>
        <w:t>Williams</w:t>
      </w:r>
      <w:r>
        <w:rPr>
          <w:rFonts w:ascii="Calibri" w:eastAsia="Calibri" w:hAnsi="Calibri" w:cs="Times New Roman"/>
          <w:b/>
        </w:rPr>
        <w:t xml:space="preserve"> to approve the line item transfer and budget amendments. </w:t>
      </w:r>
    </w:p>
    <w:p w:rsidR="0041741B" w:rsidRDefault="0041741B" w:rsidP="0041741B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Vote was 4 for and 0 against.</w:t>
      </w:r>
    </w:p>
    <w:p w:rsidR="0041741B" w:rsidRDefault="0041741B" w:rsidP="0041741B">
      <w:pPr>
        <w:pStyle w:val="Standard"/>
        <w:ind w:left="450"/>
        <w:rPr>
          <w:rFonts w:ascii="Calibri" w:eastAsia="Calibri" w:hAnsi="Calibri" w:cs="Times New Roman"/>
          <w:b/>
        </w:rPr>
      </w:pPr>
    </w:p>
    <w:p w:rsidR="0041741B" w:rsidRDefault="0041741B" w:rsidP="0041741B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Accounts Payable</w:t>
      </w:r>
    </w:p>
    <w:p w:rsidR="0041741B" w:rsidRDefault="0041741B" w:rsidP="0041741B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 motion was made by Commissioner Shawn McCowen and was seconded by Commissioner Terry Williams to approve the accounts payable.  Vote was 4 for and 0 against.</w:t>
      </w:r>
    </w:p>
    <w:p w:rsidR="0041741B" w:rsidRDefault="0041741B" w:rsidP="0041741B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Executive Session</w:t>
      </w:r>
    </w:p>
    <w:p w:rsidR="0041741B" w:rsidRDefault="0041741B" w:rsidP="0041741B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The </w:t>
      </w:r>
      <w:r w:rsidR="000D6AE3">
        <w:rPr>
          <w:rFonts w:ascii="Calibri" w:eastAsia="Calibri" w:hAnsi="Calibri" w:cs="Times New Roman"/>
          <w:b/>
        </w:rPr>
        <w:t>commissioner’s</w:t>
      </w:r>
      <w:r>
        <w:rPr>
          <w:rFonts w:ascii="Calibri" w:eastAsia="Calibri" w:hAnsi="Calibri" w:cs="Times New Roman"/>
          <w:b/>
        </w:rPr>
        <w:t xml:space="preserve"> court went into an executive session pursuant to </w:t>
      </w:r>
      <w:r w:rsidR="000D6AE3">
        <w:rPr>
          <w:rFonts w:ascii="Calibri" w:eastAsia="Calibri" w:hAnsi="Calibri" w:cs="Times New Roman"/>
          <w:b/>
        </w:rPr>
        <w:t xml:space="preserve">personnel matters section 551.074 of the Texas Govt. Code: court to conduct annual reviews of the following Department Heads: Dana Hartman, Health Department : Heather James, Youth Center : Darla Floyd-Golf Course and Jeremy Eaves, Information Technology Administrator . </w:t>
      </w:r>
    </w:p>
    <w:p w:rsidR="000D6AE3" w:rsidRDefault="000D6AE3" w:rsidP="0041741B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Court Reconvened at 12:20 PM.</w:t>
      </w:r>
    </w:p>
    <w:p w:rsidR="000D6AE3" w:rsidRDefault="000D6AE3" w:rsidP="000D6AE3">
      <w:pPr>
        <w:pStyle w:val="Standard"/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Adjourn</w:t>
      </w:r>
    </w:p>
    <w:p w:rsidR="000D6AE3" w:rsidRDefault="000D6AE3" w:rsidP="000D6AE3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 motion was made by Commissioner Shawn McCowen and was seconded by Commissioner Terry Williams to adjourn. Vote was 4 for and 0 against.</w:t>
      </w:r>
    </w:p>
    <w:p w:rsidR="000D6AE3" w:rsidRDefault="000D6AE3" w:rsidP="000D6AE3">
      <w:pPr>
        <w:pStyle w:val="Standard"/>
        <w:ind w:left="450"/>
        <w:rPr>
          <w:rFonts w:ascii="Calibri" w:eastAsia="Calibri" w:hAnsi="Calibri" w:cs="Times New Roman"/>
          <w:b/>
        </w:rPr>
      </w:pPr>
    </w:p>
    <w:p w:rsidR="000D6AE3" w:rsidRDefault="000D6AE3" w:rsidP="000D6AE3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Commissioner Trisha Cockrell was not present</w:t>
      </w:r>
    </w:p>
    <w:p w:rsidR="000D6AE3" w:rsidRDefault="000D6AE3" w:rsidP="000D6AE3">
      <w:pPr>
        <w:pStyle w:val="Standard"/>
        <w:ind w:left="450"/>
        <w:rPr>
          <w:rFonts w:ascii="Calibri" w:eastAsia="Calibri" w:hAnsi="Calibri" w:cs="Times New Roman"/>
          <w:b/>
        </w:rPr>
      </w:pPr>
    </w:p>
    <w:p w:rsidR="000D6AE3" w:rsidRDefault="000D6AE3" w:rsidP="000D6AE3">
      <w:pPr>
        <w:pStyle w:val="Standard"/>
        <w:ind w:left="450"/>
        <w:rPr>
          <w:rFonts w:ascii="Calibri" w:eastAsia="Calibri" w:hAnsi="Calibri" w:cs="Times New Roman"/>
          <w:b/>
        </w:rPr>
      </w:pPr>
    </w:p>
    <w:p w:rsidR="000D6AE3" w:rsidRDefault="000D6AE3" w:rsidP="000D6AE3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ATTESTED TO</w:t>
      </w:r>
    </w:p>
    <w:p w:rsidR="000D6AE3" w:rsidRDefault="000D6AE3" w:rsidP="000D6AE3">
      <w:pPr>
        <w:pStyle w:val="Standard"/>
        <w:ind w:left="450"/>
        <w:rPr>
          <w:rFonts w:ascii="Calibri" w:eastAsia="Calibri" w:hAnsi="Calibri" w:cs="Times New Roman"/>
          <w:b/>
        </w:rPr>
      </w:pPr>
      <w:r w:rsidRPr="000D6AE3">
        <w:rPr>
          <w:rFonts w:ascii="Calibri" w:eastAsia="Calibri" w:hAnsi="Calibri" w:cs="Times New Roman"/>
          <w:b/>
        </w:rPr>
        <w:t>Melody Appleton</w:t>
      </w:r>
    </w:p>
    <w:p w:rsidR="000D6AE3" w:rsidRDefault="000D6AE3" w:rsidP="000D6AE3">
      <w:pPr>
        <w:pStyle w:val="Standard"/>
        <w:ind w:left="45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Scurry County Clerk</w:t>
      </w:r>
    </w:p>
    <w:p w:rsidR="0041741B" w:rsidRDefault="0041741B" w:rsidP="0041741B">
      <w:pPr>
        <w:pStyle w:val="Standard"/>
        <w:rPr>
          <w:rFonts w:ascii="Calibri" w:eastAsia="Calibri" w:hAnsi="Calibri" w:cs="Times New Roman"/>
          <w:b/>
        </w:rPr>
      </w:pPr>
    </w:p>
    <w:sectPr w:rsidR="00417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114"/>
    <w:multiLevelType w:val="hybridMultilevel"/>
    <w:tmpl w:val="0AE0A1DA"/>
    <w:lvl w:ilvl="0" w:tplc="F87648E6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C6"/>
    <w:rsid w:val="000D6AE3"/>
    <w:rsid w:val="0041741B"/>
    <w:rsid w:val="00791EC6"/>
    <w:rsid w:val="009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91EC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91EC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Appleton</dc:creator>
  <cp:lastModifiedBy>Melody Appleton</cp:lastModifiedBy>
  <cp:revision>1</cp:revision>
  <cp:lastPrinted>2022-04-13T15:26:00Z</cp:lastPrinted>
  <dcterms:created xsi:type="dcterms:W3CDTF">2022-04-12T15:36:00Z</dcterms:created>
  <dcterms:modified xsi:type="dcterms:W3CDTF">2022-04-13T15:26:00Z</dcterms:modified>
</cp:coreProperties>
</file>